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187" w:rsidRDefault="00C80187" w:rsidP="00C80187"/>
    <w:p w:rsidR="00C80187" w:rsidRPr="00C80187" w:rsidRDefault="00C80187" w:rsidP="00C80187">
      <w:pPr>
        <w:shd w:val="clear" w:color="auto" w:fill="FFFFFF"/>
        <w:spacing w:after="180" w:line="7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C80187">
        <w:rPr>
          <w:rFonts w:ascii="Times New Roman" w:eastAsia="Times New Roman" w:hAnsi="Times New Roman" w:cs="Times New Roman"/>
          <w:b/>
          <w:sz w:val="28"/>
          <w:szCs w:val="28"/>
        </w:rPr>
        <w:t>Gerbiami</w:t>
      </w:r>
      <w:proofErr w:type="spellEnd"/>
      <w:r w:rsidRPr="00C80187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sz w:val="28"/>
          <w:szCs w:val="28"/>
        </w:rPr>
        <w:t>tėveliai</w:t>
      </w:r>
      <w:proofErr w:type="spellEnd"/>
      <w:r w:rsidRPr="00C80187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:rsidR="00C80187" w:rsidRPr="00C80187" w:rsidRDefault="00C80187" w:rsidP="00C80187">
      <w:pPr>
        <w:shd w:val="clear" w:color="auto" w:fill="FFFFFF"/>
        <w:spacing w:line="420" w:lineRule="atLeast"/>
        <w:jc w:val="both"/>
        <w:rPr>
          <w:rFonts w:ascii="inherit" w:eastAsia="Times New Roman" w:hAnsi="inherit" w:cs="Times New Roman"/>
          <w:color w:val="1D2129"/>
          <w:sz w:val="24"/>
          <w:szCs w:val="24"/>
        </w:rPr>
      </w:pPr>
      <w:r>
        <w:rPr>
          <w:rFonts w:ascii="inherit" w:eastAsia="Times New Roman" w:hAnsi="inherit" w:cs="Times New Roman"/>
          <w:color w:val="1D2129"/>
          <w:sz w:val="26"/>
          <w:szCs w:val="26"/>
        </w:rPr>
        <w:t xml:space="preserve">      </w:t>
      </w:r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„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Gerbiami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tėveliai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!</w:t>
      </w:r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Mes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norime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jums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priminti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kad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tokius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stebuklingus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žodžius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„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sveiki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“, „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prašau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“, “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ačiū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“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„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atsiprašau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“,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pirmiausia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išgirsta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namuose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Būtent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namuose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mokosi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būti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sąžiningi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punktualūs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uolūs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gerai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elgtis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draugais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gerbti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vyresnius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mokytojus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Taigi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namuose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jie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mokosi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būti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stropūs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nekalbėti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pilna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burna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gražiai</w:t>
      </w:r>
      <w:proofErr w:type="spellEnd"/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elgtis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pat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namuose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jie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mokosi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būti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organizuoti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rūpintis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daiktais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neliesti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svetimų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O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mokykloje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mes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mokome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kalbų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matematikos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istorijos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geografijos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fizikos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chemijos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kūno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kultūros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</w:p>
    <w:p w:rsidR="00C80187" w:rsidRPr="00C80187" w:rsidRDefault="00C80187" w:rsidP="00C80187">
      <w:pPr>
        <w:shd w:val="clear" w:color="auto" w:fill="FFFFFF"/>
        <w:spacing w:line="420" w:lineRule="atLeast"/>
        <w:jc w:val="both"/>
        <w:rPr>
          <w:rFonts w:ascii="inherit" w:eastAsia="Times New Roman" w:hAnsi="inherit" w:cs="Times New Roman"/>
          <w:color w:val="1D2129"/>
          <w:sz w:val="24"/>
          <w:szCs w:val="24"/>
        </w:rPr>
      </w:pPr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         </w:t>
      </w:r>
      <w:proofErr w:type="spellStart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Tėvų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auklėjimo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rezultatus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mes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tik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sustipriname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bet ne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pakeičiame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“.</w:t>
      </w:r>
      <w:proofErr w:type="gramEnd"/>
    </w:p>
    <w:p w:rsidR="00C80187" w:rsidRPr="00C80187" w:rsidRDefault="00C80187" w:rsidP="00C80187">
      <w:pPr>
        <w:shd w:val="clear" w:color="auto" w:fill="FFFFFF"/>
        <w:spacing w:line="420" w:lineRule="atLeast"/>
        <w:jc w:val="both"/>
        <w:rPr>
          <w:rFonts w:ascii="inherit" w:eastAsia="Times New Roman" w:hAnsi="inherit" w:cs="Times New Roman"/>
          <w:color w:val="1D2129"/>
          <w:sz w:val="24"/>
          <w:szCs w:val="24"/>
        </w:rPr>
      </w:pPr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       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Štai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toks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skelbimas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Portugalijos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mokykloje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ko</w:t>
      </w:r>
      <w:proofErr w:type="spellEnd"/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gero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atsako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į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klausimą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“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kur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prasideda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kur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baigiasi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pareigos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?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Už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atsakingi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tėvai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o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už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mokytojai</w:t>
      </w:r>
      <w:proofErr w:type="spellEnd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?“</w:t>
      </w:r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</w:p>
    <w:p w:rsidR="00C80187" w:rsidRPr="00C80187" w:rsidRDefault="00C80187" w:rsidP="00C80187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Ar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Jūs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color w:val="1D2129"/>
          <w:sz w:val="24"/>
          <w:szCs w:val="24"/>
          <w:lang w:val="lt-LT"/>
        </w:rPr>
        <w:t>s</w:t>
      </w:r>
      <w:bookmarkStart w:id="0" w:name="_GoBack"/>
      <w:bookmarkEnd w:id="0"/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utinkate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?</w:t>
      </w:r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Kaip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manote</w:t>
      </w:r>
      <w:proofErr w:type="spellEnd"/>
      <w:proofErr w:type="gram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?..</w:t>
      </w:r>
      <w:proofErr w:type="gramEnd"/>
    </w:p>
    <w:p w:rsidR="00C80187" w:rsidRPr="00C80187" w:rsidRDefault="00C80187" w:rsidP="00C80187">
      <w:pPr>
        <w:jc w:val="both"/>
        <w:rPr>
          <w:sz w:val="24"/>
          <w:szCs w:val="24"/>
        </w:rPr>
      </w:pPr>
    </w:p>
    <w:p w:rsidR="00C80187" w:rsidRPr="00C80187" w:rsidRDefault="00C80187" w:rsidP="00C80187">
      <w:pPr>
        <w:shd w:val="clear" w:color="auto" w:fill="FFFFFF"/>
        <w:spacing w:after="180" w:line="720" w:lineRule="atLeast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Patyčios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.</w:t>
      </w:r>
      <w:proofErr w:type="gram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proofErr w:type="gram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Ką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gali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suaugusieji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?</w:t>
      </w:r>
      <w:proofErr w:type="gramEnd"/>
    </w:p>
    <w:p w:rsidR="00C80187" w:rsidRPr="00867587" w:rsidRDefault="00C80187" w:rsidP="00C80187">
      <w:pPr>
        <w:shd w:val="clear" w:color="auto" w:fill="FFFFFF"/>
        <w:spacing w:after="0" w:line="240" w:lineRule="auto"/>
        <w:rPr>
          <w:rFonts w:ascii="inherit" w:eastAsia="Times New Roman" w:hAnsi="inherit" w:cs="Helvetica"/>
          <w:caps/>
          <w:color w:val="90949C"/>
          <w:sz w:val="18"/>
          <w:szCs w:val="18"/>
        </w:rPr>
      </w:pPr>
    </w:p>
    <w:p w:rsidR="00C80187" w:rsidRPr="00C80187" w:rsidRDefault="00C80187" w:rsidP="00C80187">
      <w:pPr>
        <w:shd w:val="clear" w:color="auto" w:fill="FFFFFF"/>
        <w:spacing w:line="420" w:lineRule="atLeast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inherit" w:eastAsia="Times New Roman" w:hAnsi="inherit" w:cs="Times New Roman"/>
          <w:b/>
          <w:bCs/>
          <w:color w:val="1D2129"/>
          <w:sz w:val="24"/>
          <w:szCs w:val="24"/>
        </w:rPr>
        <w:t>Ką</w:t>
      </w:r>
      <w:proofErr w:type="spellEnd"/>
      <w:r w:rsidRPr="00C80187">
        <w:rPr>
          <w:rFonts w:ascii="inherit" w:eastAsia="Times New Roman" w:hAnsi="inherit" w:cs="Times New Roman"/>
          <w:b/>
          <w:bCs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b/>
          <w:bCs/>
          <w:color w:val="1D2129"/>
          <w:sz w:val="24"/>
          <w:szCs w:val="24"/>
        </w:rPr>
        <w:t>gali</w:t>
      </w:r>
      <w:proofErr w:type="spellEnd"/>
      <w:r w:rsidRPr="00C80187">
        <w:rPr>
          <w:rFonts w:ascii="inherit" w:eastAsia="Times New Roman" w:hAnsi="inherit" w:cs="Times New Roman"/>
          <w:b/>
          <w:bCs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b/>
          <w:bCs/>
          <w:color w:val="1D2129"/>
          <w:sz w:val="24"/>
          <w:szCs w:val="24"/>
        </w:rPr>
        <w:t>suaugusieji</w:t>
      </w:r>
      <w:proofErr w:type="spellEnd"/>
      <w:r w:rsidRPr="00C80187">
        <w:rPr>
          <w:rFonts w:ascii="inherit" w:eastAsia="Times New Roman" w:hAnsi="inherit" w:cs="Times New Roman"/>
          <w:b/>
          <w:bCs/>
          <w:color w:val="1D2129"/>
          <w:sz w:val="24"/>
          <w:szCs w:val="24"/>
        </w:rPr>
        <w:t>?</w:t>
      </w:r>
      <w:proofErr w:type="gramEnd"/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Būti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geru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tinkamu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pavyzdžiu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paprastai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elgiasi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pat,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tėvai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Domėtis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veikla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rimtai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Paskatinti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pagirti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palaikyti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!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nori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sužinoti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privalumus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ribas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galimybes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Dažniau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sakyti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kad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mylite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mylėsite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visada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net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ištikus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nesėkmei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Tikėti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aiškiai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parodyti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kad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pats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sugebės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įveikti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kliūtis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skatinsite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pasitikėjimą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savimi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sužadinsite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motyvaciją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išmokti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naujų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dalykų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Nežeminti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jei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pasielgė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netinkamai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Tiesiog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paaiškinkite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reikėtų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daryti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Neišlieti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neigiamų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emocijų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ant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kuris </w:t>
      </w:r>
      <w:proofErr w:type="spellStart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dėl</w:t>
      </w:r>
      <w:proofErr w:type="spellEnd"/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to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visai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nekaltas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Nevadinti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„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nevykėliu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“, „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tinginiu</w:t>
      </w:r>
      <w:proofErr w:type="spellEnd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“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ar</w:t>
      </w:r>
      <w:proofErr w:type="spellEnd"/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pan. Tai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žaloja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mažina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pasitikėjimą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tiek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savimi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tiek</w:t>
      </w:r>
      <w:proofErr w:type="spellEnd"/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lastRenderedPageBreak/>
        <w:t>kitais</w:t>
      </w:r>
      <w:proofErr w:type="spellEnd"/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Domėtis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veikla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: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programomis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ugdymo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priemonėmis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aplinka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mokinių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pasiekimais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įvairiose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srityse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(</w:t>
      </w:r>
      <w:proofErr w:type="spellStart"/>
      <w:proofErr w:type="gram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pvz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.,</w:t>
      </w:r>
      <w:proofErr w:type="gram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sporto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meno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),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renginiais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popamokine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veikla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Nevilkinti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skubiai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susisiekti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mokytojais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kitais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specialistais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:</w:t>
      </w:r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specialiaisiais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socialiniu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pedagogu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psichologu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jei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vaikui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ėmė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nebesisekti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mokykloje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kyla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elgesio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problemų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Domėtis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vaikui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sekasi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bendrauti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sutaria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bendraklasiais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mokytojais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Pasidalyti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mokytojais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įžvalgomis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apie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savijautą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mokykloje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Jei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jūs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žinote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numanote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kad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mokykloje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patiria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patyčias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nedelsdami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praneškite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klasės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mokytojui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Dalyvauti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bendruose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klasės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mokyklos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renginiuose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Jie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suartina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suteikia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progą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geriau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pažinti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vaiką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kitoje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aplinkoje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2"/>
        </w:numPr>
        <w:shd w:val="clear" w:color="auto" w:fill="FFFFFF"/>
        <w:spacing w:after="180" w:line="420" w:lineRule="atLeast"/>
        <w:ind w:left="0"/>
        <w:rPr>
          <w:rFonts w:ascii="inherit" w:eastAsia="Times New Roman" w:hAnsi="inherit" w:cs="Times New Roman"/>
          <w:color w:val="1D2129"/>
          <w:sz w:val="24"/>
          <w:szCs w:val="24"/>
        </w:rPr>
      </w:pP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Bendrauti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.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Vaikui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skiriamas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laikas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–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didžiausia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prasmingiausia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tėvų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dovana</w:t>
      </w:r>
      <w:proofErr w:type="spellEnd"/>
      <w:r w:rsidRPr="00C80187">
        <w:rPr>
          <w:rFonts w:ascii="inherit" w:eastAsia="Times New Roman" w:hAnsi="inherit" w:cs="Times New Roman"/>
          <w:color w:val="1D2129"/>
          <w:sz w:val="24"/>
          <w:szCs w:val="24"/>
        </w:rPr>
        <w:t>.</w:t>
      </w:r>
    </w:p>
    <w:p w:rsidR="00C80187" w:rsidRPr="00C80187" w:rsidRDefault="00C80187">
      <w:pPr>
        <w:rPr>
          <w:sz w:val="24"/>
          <w:szCs w:val="24"/>
        </w:rPr>
      </w:pPr>
    </w:p>
    <w:p w:rsidR="00C80187" w:rsidRDefault="00C80187" w:rsidP="00C80187">
      <w:pPr>
        <w:shd w:val="clear" w:color="auto" w:fill="FFFFFF"/>
        <w:spacing w:after="180" w:line="720" w:lineRule="atLeast"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>
        <w:tab/>
      </w:r>
    </w:p>
    <w:p w:rsidR="00C80187" w:rsidRPr="00C80187" w:rsidRDefault="00C80187" w:rsidP="00C80187">
      <w:pPr>
        <w:shd w:val="clear" w:color="auto" w:fill="FFFFFF"/>
        <w:spacing w:after="180" w:line="720" w:lineRule="atLeast"/>
        <w:jc w:val="center"/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</w:pP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Tu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mokai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savo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vaiką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tyčiotis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kiekvieną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kartą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 xml:space="preserve">, kai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tu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32"/>
          <w:szCs w:val="32"/>
        </w:rPr>
        <w:t>:</w:t>
      </w:r>
    </w:p>
    <w:p w:rsidR="00C80187" w:rsidRPr="00C80187" w:rsidRDefault="00C80187" w:rsidP="00C80187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</w:t>
      </w:r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„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vaikus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tyčiotis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iš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kitų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“.</w:t>
      </w:r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Taip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kaltinančiai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prasideda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laiškas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kurį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viena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Norvegijos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mokykla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išsiuntė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mokinių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tėvams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proofErr w:type="gramEnd"/>
    </w:p>
    <w:p w:rsidR="00C80187" w:rsidRPr="00C80187" w:rsidRDefault="00C80187" w:rsidP="00C80187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</w:pPr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       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Pastaruoju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metu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spaudoje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socialiniuose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tinkluose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ypatingai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daug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dėmesio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skiriama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patyčioms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kovai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patyčiomis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todėl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ši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mokykla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norėjo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priminti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tėvams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apie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tai</w:t>
      </w:r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jie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gali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prisidėti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prie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kovos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plintančiomis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patyčiomis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. </w:t>
      </w: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Mokyklos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administracija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nusprendė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priminti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tėvams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jie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gali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padaryti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namie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vaikais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jų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elgesys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bei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žodžiai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veikia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jų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vaikų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elgesį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proofErr w:type="gram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Paskaitykite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šį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laišką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.</w:t>
      </w:r>
      <w:proofErr w:type="gramEnd"/>
    </w:p>
    <w:p w:rsidR="00C80187" w:rsidRPr="00C80187" w:rsidRDefault="00C80187" w:rsidP="00C80187">
      <w:pPr>
        <w:shd w:val="clear" w:color="auto" w:fill="FFFFFF"/>
        <w:spacing w:line="420" w:lineRule="atLeast"/>
        <w:jc w:val="both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vaiką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tyčiotis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kiekvieną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kartą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kai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: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vakarieniauji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skundiesi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pažįstamų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sprendimais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veiksmais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žiūri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televizorių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kritikuoji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laidos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vedėjo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dalyvių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aprangą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elgesį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lastRenderedPageBreak/>
        <w:t>naršai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internetą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kritikuoji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kitų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išvaizdą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skaitai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laikraščius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šaipaisi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iš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kitų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nuomonių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nerviniesi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dėl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kitų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vairuotojų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elgesio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pakeliui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į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namus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vartai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akis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kai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kaimynas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padaro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kažką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tau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nepatinka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sakai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žeminančius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dalykus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apie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kito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tikėjimo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rasės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pasaulėžiūros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žmones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neigiamai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aptari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giminaičio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ekonominę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padėtį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naujausią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pirkinį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kelionę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numPr>
          <w:ilvl w:val="0"/>
          <w:numId w:val="1"/>
        </w:numPr>
        <w:shd w:val="clear" w:color="auto" w:fill="FFFFFF"/>
        <w:spacing w:after="180" w:line="420" w:lineRule="atLeast"/>
        <w:ind w:left="0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visu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kūnu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parodai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kad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tau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nepatinka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kitas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žmogus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Default="00C80187" w:rsidP="00C8018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Kaip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jūs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reaguotumėte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gavę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tokį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laišką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?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Šį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laišką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gavę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mokinių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tėvai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atsiliepė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labai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gerai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ir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teigė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kad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šis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laiškas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privertė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juos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pagalvoti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apie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savo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elgesį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. </w:t>
      </w:r>
    </w:p>
    <w:p w:rsidR="00C80187" w:rsidRPr="00C80187" w:rsidRDefault="00C80187" w:rsidP="00C80187">
      <w:pPr>
        <w:shd w:val="clear" w:color="auto" w:fill="FFFFFF"/>
        <w:spacing w:line="420" w:lineRule="atLeast"/>
        <w:rPr>
          <w:rFonts w:ascii="Times New Roman" w:eastAsia="Times New Roman" w:hAnsi="Times New Roman" w:cs="Times New Roman"/>
          <w:color w:val="1D2129"/>
          <w:sz w:val="24"/>
          <w:szCs w:val="24"/>
        </w:rPr>
      </w:pP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Ką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>manote</w:t>
      </w:r>
      <w:proofErr w:type="spellEnd"/>
      <w:r w:rsidRPr="00C80187">
        <w:rPr>
          <w:rFonts w:ascii="Times New Roman" w:eastAsia="Times New Roman" w:hAnsi="Times New Roman" w:cs="Times New Roman"/>
          <w:b/>
          <w:color w:val="1D2129"/>
          <w:sz w:val="24"/>
          <w:szCs w:val="24"/>
        </w:rPr>
        <w:t xml:space="preserve"> JŪS! </w:t>
      </w:r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Dažnai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net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nepastebime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tokių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smulkmenų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tačiau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proofErr w:type="gram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jos</w:t>
      </w:r>
      <w:proofErr w:type="spellEnd"/>
      <w:proofErr w:type="gram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itin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reikšmingos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,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nes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vaikai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mokosi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matydami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tokį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 xml:space="preserve"> </w:t>
      </w:r>
      <w:proofErr w:type="spellStart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elgesį</w:t>
      </w:r>
      <w:proofErr w:type="spellEnd"/>
      <w:r w:rsidRPr="00C80187">
        <w:rPr>
          <w:rFonts w:ascii="Times New Roman" w:eastAsia="Times New Roman" w:hAnsi="Times New Roman" w:cs="Times New Roman"/>
          <w:color w:val="1D2129"/>
          <w:sz w:val="24"/>
          <w:szCs w:val="24"/>
        </w:rPr>
        <w:t>.</w:t>
      </w:r>
    </w:p>
    <w:p w:rsidR="00C80187" w:rsidRPr="00C80187" w:rsidRDefault="00C80187" w:rsidP="00C80187">
      <w:pPr>
        <w:rPr>
          <w:rFonts w:ascii="Times New Roman" w:hAnsi="Times New Roman" w:cs="Times New Roman"/>
          <w:sz w:val="24"/>
          <w:szCs w:val="24"/>
        </w:rPr>
      </w:pPr>
    </w:p>
    <w:p w:rsidR="00582252" w:rsidRPr="00C80187" w:rsidRDefault="00582252" w:rsidP="00C80187">
      <w:pPr>
        <w:tabs>
          <w:tab w:val="left" w:pos="3060"/>
        </w:tabs>
        <w:rPr>
          <w:rFonts w:ascii="Times New Roman" w:hAnsi="Times New Roman" w:cs="Times New Roman"/>
          <w:sz w:val="24"/>
          <w:szCs w:val="24"/>
        </w:rPr>
      </w:pPr>
    </w:p>
    <w:sectPr w:rsidR="00582252" w:rsidRPr="00C80187" w:rsidSect="00C80187">
      <w:pgSz w:w="12240" w:h="15840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A4C68"/>
    <w:multiLevelType w:val="multilevel"/>
    <w:tmpl w:val="0F547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8C795D"/>
    <w:multiLevelType w:val="multilevel"/>
    <w:tmpl w:val="5B72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187"/>
    <w:rsid w:val="00582252"/>
    <w:rsid w:val="00C8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01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8018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586</Words>
  <Characters>3344</Characters>
  <Application>Microsoft Office Word</Application>
  <DocSecurity>0</DocSecurity>
  <Lines>27</Lines>
  <Paragraphs>7</Paragraphs>
  <ScaleCrop>false</ScaleCrop>
  <Company/>
  <LinksUpToDate>false</LinksUpToDate>
  <CharactersWithSpaces>3923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Rudziai</dc:creator>
  <cp:lastModifiedBy>Rudziai</cp:lastModifiedBy>
  <cp:revision>1</cp:revision>
  <dcterms:created xsi:type="dcterms:W3CDTF">2019-04-11T02:14:00Z</dcterms:created>
  <dcterms:modified xsi:type="dcterms:W3CDTF">2019-04-11T02:23:00Z</dcterms:modified>
</cp:coreProperties>
</file>