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1B1" w:rsidRPr="009151B1" w:rsidRDefault="009151B1" w:rsidP="009151B1">
      <w:pPr>
        <w:tabs>
          <w:tab w:val="left" w:pos="660"/>
        </w:tabs>
        <w:spacing w:after="0" w:line="240" w:lineRule="auto"/>
        <w:rPr>
          <w:rFonts w:ascii="Times New Roman" w:eastAsia="Calibri" w:hAnsi="Times New Roman" w:cs="Times New Roman"/>
          <w:bCs/>
          <w:sz w:val="24"/>
          <w:szCs w:val="24"/>
          <w:lang w:val="lt-LT"/>
        </w:rPr>
      </w:pPr>
      <w:bookmarkStart w:id="0" w:name="_GoBack"/>
      <w:bookmarkEnd w:id="0"/>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t>P</w:t>
      </w:r>
      <w:r w:rsidRPr="009151B1">
        <w:rPr>
          <w:rFonts w:ascii="Times New Roman" w:eastAsia="Calibri" w:hAnsi="Times New Roman" w:cs="Times New Roman"/>
          <w:bCs/>
          <w:sz w:val="24"/>
          <w:szCs w:val="24"/>
          <w:lang w:val="lt-LT"/>
        </w:rPr>
        <w:t>A</w:t>
      </w:r>
      <w:r>
        <w:rPr>
          <w:rFonts w:ascii="Times New Roman" w:eastAsia="Calibri" w:hAnsi="Times New Roman" w:cs="Times New Roman"/>
          <w:bCs/>
          <w:sz w:val="24"/>
          <w:szCs w:val="24"/>
          <w:lang w:val="lt-LT"/>
        </w:rPr>
        <w:t>T</w:t>
      </w:r>
      <w:r w:rsidRPr="009151B1">
        <w:rPr>
          <w:rFonts w:ascii="Times New Roman" w:eastAsia="Calibri" w:hAnsi="Times New Roman" w:cs="Times New Roman"/>
          <w:bCs/>
          <w:sz w:val="24"/>
          <w:szCs w:val="24"/>
          <w:lang w:val="lt-LT"/>
        </w:rPr>
        <w:t>VIRTINTA</w:t>
      </w:r>
    </w:p>
    <w:p w:rsidR="009151B1" w:rsidRPr="009151B1" w:rsidRDefault="009151B1" w:rsidP="009151B1">
      <w:pPr>
        <w:tabs>
          <w:tab w:val="left" w:pos="660"/>
        </w:tabs>
        <w:spacing w:after="0" w:line="240" w:lineRule="auto"/>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r>
      <w:r w:rsidRPr="009151B1">
        <w:rPr>
          <w:rFonts w:ascii="Times New Roman" w:eastAsia="Calibri" w:hAnsi="Times New Roman" w:cs="Times New Roman"/>
          <w:bCs/>
          <w:sz w:val="24"/>
          <w:szCs w:val="24"/>
          <w:lang w:val="lt-LT"/>
        </w:rPr>
        <w:t>Joniškio r. Skaistgirio gimnazijos</w:t>
      </w:r>
    </w:p>
    <w:p w:rsidR="009151B1" w:rsidRDefault="009151B1" w:rsidP="009151B1">
      <w:pPr>
        <w:tabs>
          <w:tab w:val="left" w:pos="660"/>
        </w:tabs>
        <w:spacing w:after="0" w:line="240" w:lineRule="auto"/>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t>d</w:t>
      </w:r>
      <w:r w:rsidRPr="009151B1">
        <w:rPr>
          <w:rFonts w:ascii="Times New Roman" w:eastAsia="Calibri" w:hAnsi="Times New Roman" w:cs="Times New Roman"/>
          <w:bCs/>
          <w:sz w:val="24"/>
          <w:szCs w:val="24"/>
          <w:lang w:val="lt-LT"/>
        </w:rPr>
        <w:t xml:space="preserve">irektoriaus 2018 m. gruodžio 28 d. </w:t>
      </w:r>
    </w:p>
    <w:p w:rsidR="009151B1" w:rsidRPr="009151B1" w:rsidRDefault="009151B1" w:rsidP="009151B1">
      <w:pPr>
        <w:tabs>
          <w:tab w:val="left" w:pos="660"/>
        </w:tabs>
        <w:spacing w:after="0" w:line="240" w:lineRule="auto"/>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r>
      <w:r w:rsidRPr="009151B1">
        <w:rPr>
          <w:rFonts w:ascii="Times New Roman" w:eastAsia="Calibri" w:hAnsi="Times New Roman" w:cs="Times New Roman"/>
          <w:bCs/>
          <w:sz w:val="24"/>
          <w:szCs w:val="24"/>
          <w:lang w:val="lt-LT"/>
        </w:rPr>
        <w:t xml:space="preserve">įsakymu Nr. V-179 </w:t>
      </w:r>
    </w:p>
    <w:p w:rsidR="009151B1" w:rsidRDefault="009151B1" w:rsidP="00F54B52">
      <w:pPr>
        <w:tabs>
          <w:tab w:val="left" w:pos="660"/>
        </w:tabs>
        <w:spacing w:after="0" w:line="240" w:lineRule="auto"/>
        <w:jc w:val="center"/>
        <w:rPr>
          <w:rFonts w:ascii="Times New Roman" w:eastAsia="Calibri" w:hAnsi="Times New Roman" w:cs="Times New Roman"/>
          <w:b/>
          <w:bCs/>
          <w:sz w:val="24"/>
          <w:szCs w:val="24"/>
          <w:lang w:val="lt-LT"/>
        </w:rPr>
      </w:pPr>
    </w:p>
    <w:p w:rsidR="009151B1" w:rsidRDefault="009151B1" w:rsidP="00F54B52">
      <w:pPr>
        <w:tabs>
          <w:tab w:val="left" w:pos="660"/>
        </w:tabs>
        <w:spacing w:after="0" w:line="240" w:lineRule="auto"/>
        <w:jc w:val="center"/>
        <w:rPr>
          <w:rFonts w:ascii="Times New Roman" w:eastAsia="Calibri" w:hAnsi="Times New Roman" w:cs="Times New Roman"/>
          <w:b/>
          <w:bCs/>
          <w:sz w:val="24"/>
          <w:szCs w:val="24"/>
          <w:lang w:val="lt-LT"/>
        </w:rPr>
      </w:pPr>
    </w:p>
    <w:p w:rsidR="00531645" w:rsidRPr="00F54B52" w:rsidRDefault="00F54B52" w:rsidP="00F54B52">
      <w:pPr>
        <w:tabs>
          <w:tab w:val="left" w:pos="660"/>
        </w:tabs>
        <w:spacing w:after="0" w:line="240" w:lineRule="auto"/>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JONIŠKIO R.</w:t>
      </w:r>
      <w:r w:rsidR="00531645" w:rsidRPr="00F54B52">
        <w:rPr>
          <w:rFonts w:ascii="Times New Roman" w:eastAsia="Calibri" w:hAnsi="Times New Roman" w:cs="Times New Roman"/>
          <w:b/>
          <w:bCs/>
          <w:sz w:val="24"/>
          <w:szCs w:val="24"/>
          <w:lang w:val="lt-LT"/>
        </w:rPr>
        <w:t xml:space="preserve"> SKAISTGIRIO GIMNAZIJOS</w:t>
      </w:r>
    </w:p>
    <w:p w:rsidR="00531645" w:rsidRPr="00F54B52" w:rsidRDefault="00531645" w:rsidP="00F54B52">
      <w:pPr>
        <w:spacing w:after="0" w:line="240" w:lineRule="auto"/>
        <w:jc w:val="center"/>
        <w:rPr>
          <w:rFonts w:ascii="Times New Roman" w:hAnsi="Times New Roman" w:cs="Times New Roman"/>
          <w:b/>
          <w:sz w:val="24"/>
          <w:szCs w:val="24"/>
          <w:lang w:val="lt-LT"/>
        </w:rPr>
      </w:pPr>
      <w:r w:rsidRPr="00F54B52">
        <w:rPr>
          <w:rFonts w:ascii="Times New Roman" w:hAnsi="Times New Roman" w:cs="Times New Roman"/>
          <w:b/>
          <w:sz w:val="24"/>
          <w:szCs w:val="24"/>
          <w:lang w:val="lt-LT"/>
        </w:rPr>
        <w:t>OLWEUS PATYČIŲ PREVENCIJOS PROGRAMOS NUOBAUDŲ KOPĖČIOS</w:t>
      </w:r>
    </w:p>
    <w:p w:rsidR="00531645" w:rsidRPr="00F54B52" w:rsidRDefault="00531645" w:rsidP="00531645">
      <w:pPr>
        <w:spacing w:after="0"/>
        <w:jc w:val="both"/>
        <w:rPr>
          <w:rFonts w:ascii="Times New Roman" w:hAnsi="Times New Roman" w:cs="Times New Roman"/>
          <w:sz w:val="24"/>
          <w:szCs w:val="24"/>
          <w:lang w:val="lt-LT"/>
        </w:rPr>
      </w:pPr>
    </w:p>
    <w:p w:rsidR="00531645" w:rsidRPr="00F54B52" w:rsidRDefault="00531645" w:rsidP="009151B1">
      <w:pPr>
        <w:spacing w:after="0"/>
        <w:ind w:firstLine="1134"/>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 xml:space="preserve">1. </w:t>
      </w:r>
      <w:proofErr w:type="spellStart"/>
      <w:r w:rsidRPr="00F54B52">
        <w:rPr>
          <w:rFonts w:ascii="Times New Roman" w:hAnsi="Times New Roman" w:cs="Times New Roman"/>
          <w:sz w:val="24"/>
          <w:szCs w:val="24"/>
          <w:lang w:val="lt-LT"/>
        </w:rPr>
        <w:t>Olweus</w:t>
      </w:r>
      <w:proofErr w:type="spellEnd"/>
      <w:r w:rsidRPr="00F54B52">
        <w:rPr>
          <w:rFonts w:ascii="Times New Roman" w:hAnsi="Times New Roman" w:cs="Times New Roman"/>
          <w:sz w:val="24"/>
          <w:szCs w:val="24"/>
          <w:lang w:val="lt-LT"/>
        </w:rPr>
        <w:t xml:space="preserve"> patyčių prevencijos programos nuobaudų kopėčios – dokumentas, kuris apibūdina įvairias poveikio priemones, skirtas mažinti patyčias ir smurtą  mokykloje. </w:t>
      </w:r>
    </w:p>
    <w:p w:rsidR="00531645" w:rsidRPr="00F54B52" w:rsidRDefault="00531645" w:rsidP="009151B1">
      <w:pPr>
        <w:spacing w:after="0"/>
        <w:ind w:firstLine="1134"/>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2. Šias nuobaudų kopėčias mokyklos personalas turi taikyti, kai įvyksta patyčios.</w:t>
      </w:r>
    </w:p>
    <w:p w:rsidR="00531645" w:rsidRPr="00F54B52" w:rsidRDefault="00531645" w:rsidP="009151B1">
      <w:pPr>
        <w:spacing w:after="0"/>
        <w:ind w:firstLine="1134"/>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 xml:space="preserve">3. Visas mokyklos personalas privalo žinoti šias nuobaudų kopėčias, o visi mokytojai privalo jomis naudotis, kai to prireikia.    </w:t>
      </w:r>
    </w:p>
    <w:p w:rsidR="00531645" w:rsidRPr="00F54B52" w:rsidRDefault="00531645" w:rsidP="009151B1">
      <w:pPr>
        <w:spacing w:after="0"/>
        <w:ind w:firstLine="1134"/>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4. Nuobaudos taikomos nuosekliai, laiptelis po laiptelio, tačiau jeigu yra padarytas kūno sužalojimas, akivaizdus psichologinis smurtas, turintis pasekmes mokiniui, iš kurio buvo tyčiojamasi, ar sugadintas vertingas daiktas, iškart taikoma trečioji nuobauda. Atskirais ypatingais atvejais iš karto gali būti taikoma ir aukštesnė nuobauda.</w:t>
      </w:r>
    </w:p>
    <w:p w:rsidR="00531645" w:rsidRPr="00F54B52" w:rsidRDefault="00531645" w:rsidP="009151B1">
      <w:pPr>
        <w:spacing w:after="0"/>
        <w:ind w:firstLine="1134"/>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5. Mokykla nepritaria patyčioms, kurios gali pasireikšti šiomis formomis:</w:t>
      </w:r>
    </w:p>
    <w:p w:rsidR="00531645" w:rsidRPr="00F54B52" w:rsidRDefault="00531645" w:rsidP="009151B1">
      <w:pPr>
        <w:spacing w:after="0"/>
        <w:ind w:firstLine="1134"/>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5.1.</w:t>
      </w:r>
      <w:r w:rsidRPr="00F54B52">
        <w:rPr>
          <w:rFonts w:ascii="Times New Roman" w:hAnsi="Times New Roman" w:cs="Times New Roman"/>
          <w:b/>
          <w:sz w:val="24"/>
          <w:szCs w:val="24"/>
          <w:lang w:val="lt-LT"/>
        </w:rPr>
        <w:t>Žodinės patyčios:</w:t>
      </w:r>
      <w:r w:rsidRPr="00F54B52">
        <w:rPr>
          <w:rFonts w:ascii="Times New Roman" w:hAnsi="Times New Roman" w:cs="Times New Roman"/>
          <w:sz w:val="24"/>
          <w:szCs w:val="24"/>
          <w:lang w:val="lt-LT"/>
        </w:rPr>
        <w:t xml:space="preserve"> grasinimas, užgauliojimas, užkabinėjimas, erzinimas, žeminimas, užgauliojimas žodžiu ir užrašais, pašaipios replikos apie žmogaus kūną, religiją, tautybę, išvaizdą, “ juokeliai”, užrašai apie vaiką, vaiką skaudinančių žinučių rašinėjimas, siuntinėjimas telefonu, apkalbinėjimas, šmeižimas ir pan.</w:t>
      </w:r>
    </w:p>
    <w:p w:rsidR="00531645" w:rsidRPr="00F54B52" w:rsidRDefault="00531645" w:rsidP="009151B1">
      <w:pPr>
        <w:spacing w:after="0"/>
        <w:ind w:firstLine="1134"/>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5.2.</w:t>
      </w:r>
      <w:r w:rsidRPr="00F54B52">
        <w:rPr>
          <w:rFonts w:ascii="Times New Roman" w:hAnsi="Times New Roman" w:cs="Times New Roman"/>
          <w:b/>
          <w:sz w:val="24"/>
          <w:szCs w:val="24"/>
          <w:lang w:val="lt-LT"/>
        </w:rPr>
        <w:t xml:space="preserve">Fizinės patyčios: </w:t>
      </w:r>
      <w:r w:rsidRPr="00F54B52">
        <w:rPr>
          <w:rFonts w:ascii="Times New Roman" w:hAnsi="Times New Roman" w:cs="Times New Roman"/>
          <w:sz w:val="24"/>
          <w:szCs w:val="24"/>
          <w:lang w:val="lt-LT"/>
        </w:rPr>
        <w:t xml:space="preserve">spardymas, mušimas, dusinimas, pargriovimas, kumštelėjimai, daiktų atiminėjimas, gadinimas, plaukų pešiojimas, spjaudymas ir pan.  </w:t>
      </w:r>
    </w:p>
    <w:p w:rsidR="00531645" w:rsidRPr="00F54B52" w:rsidRDefault="00531645" w:rsidP="009151B1">
      <w:pPr>
        <w:spacing w:after="0"/>
        <w:ind w:firstLine="1134"/>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5.3.</w:t>
      </w:r>
      <w:r w:rsidRPr="00F54B52">
        <w:rPr>
          <w:rFonts w:ascii="Times New Roman" w:hAnsi="Times New Roman" w:cs="Times New Roman"/>
          <w:b/>
          <w:sz w:val="24"/>
          <w:szCs w:val="24"/>
          <w:lang w:val="lt-LT"/>
        </w:rPr>
        <w:t>Elektroninės patyčios:</w:t>
      </w:r>
      <w:r w:rsidRPr="00F54B52">
        <w:rPr>
          <w:rFonts w:ascii="Times New Roman" w:hAnsi="Times New Roman" w:cs="Times New Roman"/>
          <w:sz w:val="24"/>
          <w:szCs w:val="24"/>
          <w:lang w:val="lt-LT"/>
        </w:rPr>
        <w:t xml:space="preserve"> skaudinančių ir gąsdinančių asmeninių tekstinių žinučių ir paveikslėlių siuntinėjimas, viešas gandų skleidimas, asmeninių duomenų ir komentarų skelbimas. Galimos tiesioginės elektroninės patyčios, kai žinutės ar vaizdai siunčiami tiesiogiai, ir netiesioginės, kai asmuo net nenutuokia apie jį liečiančias kitiems siunčiamas žinutes ir vaizdus. </w:t>
      </w:r>
    </w:p>
    <w:p w:rsidR="00531645" w:rsidRPr="00F54B52" w:rsidRDefault="00531645" w:rsidP="009151B1">
      <w:pPr>
        <w:spacing w:after="0"/>
        <w:ind w:firstLine="1134"/>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5.4</w:t>
      </w:r>
      <w:r w:rsidRPr="00F54B52">
        <w:rPr>
          <w:rFonts w:ascii="Times New Roman" w:hAnsi="Times New Roman" w:cs="Times New Roman"/>
          <w:b/>
          <w:sz w:val="24"/>
          <w:szCs w:val="24"/>
          <w:lang w:val="lt-LT"/>
        </w:rPr>
        <w:t>. Sudėtinės</w:t>
      </w:r>
      <w:r w:rsidRPr="00F54B52">
        <w:rPr>
          <w:rFonts w:ascii="Times New Roman" w:hAnsi="Times New Roman" w:cs="Times New Roman"/>
          <w:sz w:val="24"/>
          <w:szCs w:val="24"/>
          <w:lang w:val="lt-LT"/>
        </w:rPr>
        <w:t>: Apima ir fizines, ir žodines patyčias, pavyzdžiui, socialinę izoliaciją arba tyčinę atskirtį, gandų skleidimą, gero vardo gadinimą, už nugaros rodomas mimikas arba nepadorius gestus, manipuliavimą draugyste arba kitais santykiais, reketą.</w:t>
      </w:r>
    </w:p>
    <w:p w:rsidR="009151B1" w:rsidRPr="00F54B52" w:rsidRDefault="00531645" w:rsidP="009151B1">
      <w:pPr>
        <w:spacing w:after="0"/>
        <w:ind w:firstLine="1134"/>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6. Patyčios/smurtas  bus nutraukiamos, o besityčiojusiems mokiniams bus taikomos atitinkamos poveikio priemonės:</w:t>
      </w:r>
    </w:p>
    <w:tbl>
      <w:tblPr>
        <w:tblStyle w:val="Lentelstinklelis"/>
        <w:tblW w:w="9923" w:type="dxa"/>
        <w:tblInd w:w="108" w:type="dxa"/>
        <w:tblLook w:val="04A0" w:firstRow="1" w:lastRow="0" w:firstColumn="1" w:lastColumn="0" w:noHBand="0" w:noVBand="1"/>
      </w:tblPr>
      <w:tblGrid>
        <w:gridCol w:w="4680"/>
        <w:gridCol w:w="5243"/>
      </w:tblGrid>
      <w:tr w:rsidR="00531645" w:rsidRPr="00F54B52" w:rsidTr="00D911CB">
        <w:tc>
          <w:tcPr>
            <w:tcW w:w="4680" w:type="dxa"/>
          </w:tcPr>
          <w:p w:rsidR="00531645" w:rsidRPr="00F54B52" w:rsidRDefault="00531645" w:rsidP="00D911CB">
            <w:pPr>
              <w:jc w:val="both"/>
              <w:rPr>
                <w:rFonts w:ascii="Times New Roman" w:hAnsi="Times New Roman" w:cs="Times New Roman"/>
                <w:b/>
                <w:sz w:val="28"/>
                <w:szCs w:val="28"/>
                <w:lang w:val="lt-LT"/>
              </w:rPr>
            </w:pPr>
            <w:r w:rsidRPr="00F54B52">
              <w:rPr>
                <w:rFonts w:ascii="Times New Roman" w:hAnsi="Times New Roman" w:cs="Times New Roman"/>
                <w:b/>
                <w:sz w:val="28"/>
                <w:szCs w:val="28"/>
                <w:lang w:val="lt-LT"/>
              </w:rPr>
              <w:t>Nuobaudos</w:t>
            </w:r>
          </w:p>
        </w:tc>
        <w:tc>
          <w:tcPr>
            <w:tcW w:w="5243" w:type="dxa"/>
          </w:tcPr>
          <w:p w:rsidR="00531645" w:rsidRPr="00F54B52" w:rsidRDefault="00531645" w:rsidP="00D911CB">
            <w:pPr>
              <w:jc w:val="both"/>
              <w:rPr>
                <w:rFonts w:ascii="Times New Roman" w:hAnsi="Times New Roman" w:cs="Times New Roman"/>
                <w:b/>
                <w:sz w:val="28"/>
                <w:szCs w:val="28"/>
                <w:lang w:val="lt-LT"/>
              </w:rPr>
            </w:pPr>
            <w:r w:rsidRPr="00F54B52">
              <w:rPr>
                <w:rFonts w:ascii="Times New Roman" w:hAnsi="Times New Roman" w:cs="Times New Roman"/>
                <w:b/>
                <w:sz w:val="28"/>
                <w:szCs w:val="28"/>
                <w:lang w:val="lt-LT"/>
              </w:rPr>
              <w:t>Priemonės</w:t>
            </w:r>
          </w:p>
        </w:tc>
      </w:tr>
      <w:tr w:rsidR="00531645" w:rsidRPr="00F54B52" w:rsidTr="00D911CB">
        <w:tc>
          <w:tcPr>
            <w:tcW w:w="4680" w:type="dxa"/>
          </w:tcPr>
          <w:p w:rsidR="00531645" w:rsidRPr="00F54B52" w:rsidRDefault="00531645" w:rsidP="00D911CB">
            <w:pPr>
              <w:jc w:val="both"/>
              <w:rPr>
                <w:rFonts w:ascii="Times New Roman" w:hAnsi="Times New Roman" w:cs="Times New Roman"/>
                <w:b/>
                <w:sz w:val="24"/>
                <w:szCs w:val="24"/>
                <w:lang w:val="lt-LT"/>
              </w:rPr>
            </w:pPr>
            <w:r w:rsidRPr="00F54B52">
              <w:rPr>
                <w:rFonts w:ascii="Times New Roman" w:hAnsi="Times New Roman" w:cs="Times New Roman"/>
                <w:sz w:val="24"/>
                <w:szCs w:val="24"/>
                <w:lang w:val="lt-LT"/>
              </w:rPr>
              <w:t>1</w:t>
            </w:r>
            <w:r w:rsidRPr="00F54B52">
              <w:rPr>
                <w:rFonts w:ascii="Times New Roman" w:hAnsi="Times New Roman" w:cs="Times New Roman"/>
                <w:sz w:val="32"/>
                <w:szCs w:val="32"/>
                <w:lang w:val="lt-LT"/>
              </w:rPr>
              <w:t xml:space="preserve">. </w:t>
            </w:r>
            <w:r w:rsidRPr="00F54B52">
              <w:rPr>
                <w:rFonts w:ascii="Times New Roman" w:hAnsi="Times New Roman" w:cs="Times New Roman"/>
                <w:b/>
                <w:i/>
                <w:sz w:val="32"/>
                <w:szCs w:val="32"/>
                <w:lang w:val="lt-LT"/>
              </w:rPr>
              <w:t>Pirmasis laiptas</w:t>
            </w:r>
            <w:r w:rsidRPr="00F54B52">
              <w:rPr>
                <w:rFonts w:ascii="Times New Roman" w:hAnsi="Times New Roman" w:cs="Times New Roman"/>
                <w:sz w:val="24"/>
                <w:szCs w:val="24"/>
                <w:lang w:val="lt-LT"/>
              </w:rPr>
              <w:t xml:space="preserve"> – </w:t>
            </w:r>
            <w:r w:rsidRPr="00F54B52">
              <w:rPr>
                <w:rFonts w:ascii="Times New Roman" w:hAnsi="Times New Roman" w:cs="Times New Roman"/>
                <w:b/>
                <w:sz w:val="24"/>
                <w:szCs w:val="24"/>
                <w:lang w:val="lt-LT"/>
              </w:rPr>
              <w:t>sudrausminimas</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(Pirmas patyčių atvejis)</w:t>
            </w:r>
          </w:p>
          <w:p w:rsidR="00531645" w:rsidRPr="00F54B52" w:rsidRDefault="00531645" w:rsidP="00D911CB">
            <w:pPr>
              <w:jc w:val="both"/>
              <w:rPr>
                <w:rFonts w:ascii="Times New Roman" w:hAnsi="Times New Roman" w:cs="Times New Roman"/>
                <w:sz w:val="24"/>
                <w:szCs w:val="24"/>
                <w:lang w:val="lt-LT"/>
              </w:rPr>
            </w:pPr>
          </w:p>
          <w:p w:rsidR="00531645" w:rsidRPr="00F54B52" w:rsidRDefault="00531645" w:rsidP="00D911CB">
            <w:pPr>
              <w:jc w:val="both"/>
              <w:rPr>
                <w:rFonts w:ascii="Times New Roman" w:hAnsi="Times New Roman" w:cs="Times New Roman"/>
                <w:sz w:val="24"/>
                <w:szCs w:val="24"/>
                <w:lang w:val="lt-LT"/>
              </w:rPr>
            </w:pPr>
          </w:p>
          <w:p w:rsidR="00531645" w:rsidRPr="00F54B52" w:rsidRDefault="00531645" w:rsidP="00D911CB">
            <w:pPr>
              <w:jc w:val="both"/>
              <w:rPr>
                <w:rFonts w:ascii="Times New Roman" w:hAnsi="Times New Roman" w:cs="Times New Roman"/>
                <w:sz w:val="24"/>
                <w:szCs w:val="24"/>
                <w:lang w:val="lt-LT"/>
              </w:rPr>
            </w:pPr>
          </w:p>
        </w:tc>
        <w:tc>
          <w:tcPr>
            <w:tcW w:w="5243" w:type="dxa"/>
          </w:tcPr>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1. Patyčios nedelsiant nutraukiamos;</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2. Pastebėjusio patyčias suaugusio asmens korekcinis pokalbis su prasižengusiu mokiniu;</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3. Patyčių atvejis registruojamas tam skirtame</w:t>
            </w:r>
            <w:r w:rsidRPr="00F54B52">
              <w:rPr>
                <w:rFonts w:ascii="Times New Roman" w:hAnsi="Times New Roman" w:cs="Times New Roman"/>
                <w:color w:val="FF0000"/>
                <w:sz w:val="24"/>
                <w:szCs w:val="24"/>
                <w:lang w:val="lt-LT"/>
              </w:rPr>
              <w:t xml:space="preserve"> </w:t>
            </w:r>
            <w:proofErr w:type="spellStart"/>
            <w:r w:rsidRPr="00F54B52">
              <w:rPr>
                <w:rFonts w:ascii="Times New Roman" w:hAnsi="Times New Roman" w:cs="Times New Roman"/>
                <w:sz w:val="24"/>
                <w:szCs w:val="24"/>
                <w:lang w:val="lt-LT"/>
              </w:rPr>
              <w:t>Olweus</w:t>
            </w:r>
            <w:proofErr w:type="spellEnd"/>
            <w:r w:rsidRPr="00F54B52">
              <w:rPr>
                <w:rFonts w:ascii="Times New Roman" w:hAnsi="Times New Roman" w:cs="Times New Roman"/>
                <w:sz w:val="24"/>
                <w:szCs w:val="24"/>
                <w:lang w:val="lt-LT"/>
              </w:rPr>
              <w:t xml:space="preserve"> patyčių prevencijos programos</w:t>
            </w:r>
            <w:r w:rsidRPr="00F54B52">
              <w:rPr>
                <w:rFonts w:ascii="Times New Roman" w:hAnsi="Times New Roman" w:cs="Times New Roman"/>
                <w:color w:val="FF0000"/>
                <w:sz w:val="24"/>
                <w:szCs w:val="24"/>
                <w:lang w:val="lt-LT"/>
              </w:rPr>
              <w:t xml:space="preserve"> </w:t>
            </w:r>
            <w:r w:rsidRPr="00F54B52">
              <w:rPr>
                <w:rFonts w:ascii="Times New Roman" w:hAnsi="Times New Roman" w:cs="Times New Roman"/>
                <w:sz w:val="24"/>
                <w:szCs w:val="24"/>
                <w:lang w:val="lt-LT"/>
              </w:rPr>
              <w:t>registracijos žurnale („OPPP patyčių registracijos žurnalas“ (toliau Žurnalas), mokytojų kambaryje, klasėje; Pildoma pranešimo apie patyčias forma.</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 xml:space="preserve">4. Informuojamas klasės auklėtojas. </w:t>
            </w:r>
          </w:p>
        </w:tc>
      </w:tr>
      <w:tr w:rsidR="00531645" w:rsidRPr="00F54B52" w:rsidTr="00D911CB">
        <w:trPr>
          <w:trHeight w:val="3960"/>
        </w:trPr>
        <w:tc>
          <w:tcPr>
            <w:tcW w:w="4680" w:type="dxa"/>
          </w:tcPr>
          <w:p w:rsidR="00531645" w:rsidRPr="00F54B52" w:rsidRDefault="00531645" w:rsidP="00D911CB">
            <w:pPr>
              <w:jc w:val="both"/>
              <w:rPr>
                <w:rFonts w:ascii="Times New Roman" w:hAnsi="Times New Roman" w:cs="Times New Roman"/>
                <w:b/>
                <w:sz w:val="24"/>
                <w:szCs w:val="24"/>
                <w:lang w:val="lt-LT"/>
              </w:rPr>
            </w:pPr>
            <w:r w:rsidRPr="00F54B52">
              <w:rPr>
                <w:rFonts w:ascii="Times New Roman" w:hAnsi="Times New Roman" w:cs="Times New Roman"/>
                <w:sz w:val="24"/>
                <w:szCs w:val="24"/>
                <w:lang w:val="lt-LT"/>
              </w:rPr>
              <w:lastRenderedPageBreak/>
              <w:t xml:space="preserve">2. </w:t>
            </w:r>
            <w:r w:rsidRPr="00F54B52">
              <w:rPr>
                <w:rFonts w:ascii="Times New Roman" w:hAnsi="Times New Roman" w:cs="Times New Roman"/>
                <w:b/>
                <w:i/>
                <w:sz w:val="28"/>
                <w:szCs w:val="28"/>
                <w:lang w:val="lt-LT"/>
              </w:rPr>
              <w:t>Antras laiptas</w:t>
            </w:r>
            <w:r w:rsidRPr="00F54B52">
              <w:rPr>
                <w:rFonts w:ascii="Times New Roman" w:hAnsi="Times New Roman" w:cs="Times New Roman"/>
                <w:b/>
                <w:sz w:val="28"/>
                <w:szCs w:val="28"/>
                <w:lang w:val="lt-LT"/>
              </w:rPr>
              <w:t xml:space="preserve"> </w:t>
            </w:r>
            <w:r w:rsidRPr="00F54B52">
              <w:rPr>
                <w:rFonts w:ascii="Times New Roman" w:hAnsi="Times New Roman" w:cs="Times New Roman"/>
                <w:b/>
                <w:sz w:val="24"/>
                <w:szCs w:val="24"/>
                <w:lang w:val="lt-LT"/>
              </w:rPr>
              <w:t>– pokalbis su mokiniu</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(Pasikartojančios patyčios)</w:t>
            </w:r>
          </w:p>
        </w:tc>
        <w:tc>
          <w:tcPr>
            <w:tcW w:w="5243" w:type="dxa"/>
          </w:tcPr>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1. Patyčios nedelsiant nutraukiamos;</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2. Pastebėjusio patyčias suaugusio asmens trumpas korekcinis pokalbis su prasižengusiu mokiniu;</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3. Patyčių atvejis  registruojamas Žurnale, mokytojų kambaryje, klasėje; Pildoma pranešimo apie patyčias forma.</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 xml:space="preserve">4. Informuojamas klasės auklėtojas, socialinis pedagogas. </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5. Klasės auklėtojas informuoja mokinio, kuris tyčiojosi, tėvus apie patyčių atvejį tiesiogiai ar per elektroninį dienyną;</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6. Prasižengęs mokinys rašo pasiaiškinimą raštu;</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7. Prasižengusio mokinio korekcinis pokalbis su mokyklos psichologe;</w:t>
            </w:r>
          </w:p>
        </w:tc>
      </w:tr>
      <w:tr w:rsidR="00531645" w:rsidRPr="00F54B52" w:rsidTr="00D911CB">
        <w:tc>
          <w:tcPr>
            <w:tcW w:w="4680" w:type="dxa"/>
          </w:tcPr>
          <w:p w:rsidR="00531645" w:rsidRPr="00F54B52" w:rsidRDefault="00531645" w:rsidP="00D911CB">
            <w:pPr>
              <w:jc w:val="both"/>
              <w:rPr>
                <w:rFonts w:ascii="Times New Roman" w:hAnsi="Times New Roman" w:cs="Times New Roman"/>
                <w:b/>
                <w:sz w:val="24"/>
                <w:szCs w:val="24"/>
                <w:lang w:val="lt-LT"/>
              </w:rPr>
            </w:pPr>
            <w:r w:rsidRPr="00F54B52">
              <w:rPr>
                <w:rFonts w:ascii="Times New Roman" w:hAnsi="Times New Roman" w:cs="Times New Roman"/>
                <w:sz w:val="24"/>
                <w:szCs w:val="24"/>
                <w:lang w:val="lt-LT"/>
              </w:rPr>
              <w:t xml:space="preserve">3. </w:t>
            </w:r>
            <w:r w:rsidRPr="00F54B52">
              <w:rPr>
                <w:rFonts w:ascii="Times New Roman" w:hAnsi="Times New Roman" w:cs="Times New Roman"/>
                <w:b/>
                <w:i/>
                <w:sz w:val="28"/>
                <w:szCs w:val="28"/>
                <w:lang w:val="lt-LT"/>
              </w:rPr>
              <w:t>Trečias laiptas</w:t>
            </w:r>
            <w:r w:rsidRPr="00F54B52">
              <w:rPr>
                <w:rFonts w:ascii="Times New Roman" w:hAnsi="Times New Roman" w:cs="Times New Roman"/>
                <w:b/>
                <w:sz w:val="24"/>
                <w:szCs w:val="24"/>
                <w:lang w:val="lt-LT"/>
              </w:rPr>
              <w:t xml:space="preserve"> – pokalbis su tėvais ir mokyklos administracija</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(Piktybiškai besikartojančios ar/ir žiaurios patyčios, taip pat esant akivaizdžiai sunkiems padariniams)</w:t>
            </w:r>
          </w:p>
          <w:p w:rsidR="00531645" w:rsidRPr="00F54B52" w:rsidRDefault="00531645" w:rsidP="00D911CB">
            <w:pPr>
              <w:jc w:val="both"/>
              <w:rPr>
                <w:rFonts w:ascii="Times New Roman" w:hAnsi="Times New Roman" w:cs="Times New Roman"/>
                <w:sz w:val="24"/>
                <w:szCs w:val="24"/>
                <w:lang w:val="lt-LT"/>
              </w:rPr>
            </w:pPr>
          </w:p>
        </w:tc>
        <w:tc>
          <w:tcPr>
            <w:tcW w:w="5243" w:type="dxa"/>
          </w:tcPr>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1. Patyčios nedelsiant nutraukiamos;</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2. Patyčių atvejis  registruojamas Žurnale, mokytojų kambaryje, klasėje; Pildoma pranešimo apie patyčias forma.</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 xml:space="preserve">3. Informuojamas klasės auklėtojas, socialinis pedagogas. </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4. Klasės auklėtojas informuoja mokinio, kuris tyčiojosi,  tėvus apie patyčių atvejį ir kviečia juos pokalbiui;</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5. Prasižengęs mokinys rašo pasiaiškinimą raštu;</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6. Tą pačią arba kitą dieną surengtame pokalbyje dalyvauja prasižengęs mokinys, jo tėvai, klasės auklėtojas, mokyklos administracija, soc. pedagogė, psichologė. Gali būti kviečiamas patyčias nutraukęs darbuotojas;</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7. Gali būti skiriamas įspėjimas ir/arba siūlomi pagalbos būdai mokiniui (psichologės konsultacijos, elgesio stebėjimo lapai ir pan.);</w:t>
            </w:r>
          </w:p>
        </w:tc>
      </w:tr>
      <w:tr w:rsidR="00531645" w:rsidRPr="00F54B52" w:rsidTr="00D911CB">
        <w:tc>
          <w:tcPr>
            <w:tcW w:w="4680" w:type="dxa"/>
          </w:tcPr>
          <w:p w:rsidR="00531645" w:rsidRPr="00F54B52" w:rsidRDefault="00531645" w:rsidP="00D911CB">
            <w:pPr>
              <w:jc w:val="both"/>
              <w:rPr>
                <w:rFonts w:ascii="Times New Roman" w:hAnsi="Times New Roman" w:cs="Times New Roman"/>
                <w:b/>
                <w:sz w:val="24"/>
                <w:szCs w:val="24"/>
                <w:lang w:val="lt-LT"/>
              </w:rPr>
            </w:pPr>
            <w:r w:rsidRPr="00F54B52">
              <w:rPr>
                <w:rFonts w:ascii="Times New Roman" w:hAnsi="Times New Roman" w:cs="Times New Roman"/>
                <w:sz w:val="24"/>
                <w:szCs w:val="24"/>
                <w:lang w:val="lt-LT"/>
              </w:rPr>
              <w:t xml:space="preserve">4. </w:t>
            </w:r>
            <w:r w:rsidRPr="00F54B52">
              <w:rPr>
                <w:rFonts w:ascii="Times New Roman" w:hAnsi="Times New Roman" w:cs="Times New Roman"/>
                <w:b/>
                <w:i/>
                <w:sz w:val="28"/>
                <w:szCs w:val="28"/>
                <w:lang w:val="lt-LT"/>
              </w:rPr>
              <w:t>Ketvirtas laiptas</w:t>
            </w:r>
            <w:r w:rsidRPr="00F54B52">
              <w:rPr>
                <w:rFonts w:ascii="Times New Roman" w:hAnsi="Times New Roman" w:cs="Times New Roman"/>
                <w:b/>
                <w:sz w:val="28"/>
                <w:szCs w:val="28"/>
                <w:lang w:val="lt-LT"/>
              </w:rPr>
              <w:t xml:space="preserve"> </w:t>
            </w:r>
            <w:r w:rsidRPr="00F54B52">
              <w:rPr>
                <w:rFonts w:ascii="Times New Roman" w:hAnsi="Times New Roman" w:cs="Times New Roman"/>
                <w:b/>
                <w:sz w:val="24"/>
                <w:szCs w:val="24"/>
                <w:lang w:val="lt-LT"/>
              </w:rPr>
              <w:t>– patyčių atvejo nagrinėjimas mokyklos Vaiko gerovės komisijos posėdyje</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(Nesiliaujančios, įsisenėję patyčios, taip pat jei jas įvykdo grupė mokinių)</w:t>
            </w:r>
          </w:p>
        </w:tc>
        <w:tc>
          <w:tcPr>
            <w:tcW w:w="5243" w:type="dxa"/>
          </w:tcPr>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1. Patyčios nedelsiant nutraukiamos;</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2. Patyčių atvejis  registruojamas Žurnale, mokytojų kambaryje, klasėje; Pildoma pranešimo apie patyčias forma.</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 xml:space="preserve">3. Informuojamas klasės auklėtojas, socialinis pedagogas. </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4. Klasės auklėtojas informuoja mokinio, kuris tyčiojosi, tėvus apie patyčių atvejį;</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5. Prasižengęs mokinys rašo pasiaiškinimą raštu;</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6. Patyčių atvejis nagrinėjamas artimiausiame mokyklos Vaiko gerovės komisijos posėdyje, dalyvaujant prasižengusio mokinio tėvams, klasės auklėtojui, mokytojams;</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7. Skiriamos priemonės pagal VGK sprendimą ir aptariami pagalbos būdai mokiniui;</w:t>
            </w:r>
          </w:p>
        </w:tc>
      </w:tr>
      <w:tr w:rsidR="00531645" w:rsidRPr="00F54B52" w:rsidTr="00D911CB">
        <w:tc>
          <w:tcPr>
            <w:tcW w:w="4680" w:type="dxa"/>
          </w:tcPr>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 xml:space="preserve">5. </w:t>
            </w:r>
            <w:r w:rsidRPr="00F54B52">
              <w:rPr>
                <w:rFonts w:ascii="Times New Roman" w:hAnsi="Times New Roman" w:cs="Times New Roman"/>
                <w:b/>
                <w:i/>
                <w:sz w:val="28"/>
                <w:szCs w:val="28"/>
                <w:lang w:val="lt-LT"/>
              </w:rPr>
              <w:t>Penktas laiptas</w:t>
            </w:r>
            <w:r w:rsidRPr="00F54B52">
              <w:rPr>
                <w:rFonts w:ascii="Times New Roman" w:hAnsi="Times New Roman" w:cs="Times New Roman"/>
                <w:b/>
                <w:sz w:val="24"/>
                <w:szCs w:val="24"/>
                <w:lang w:val="lt-LT"/>
              </w:rPr>
              <w:t xml:space="preserve"> – pakartotinis patyčių </w:t>
            </w:r>
            <w:r w:rsidRPr="00F54B52">
              <w:rPr>
                <w:rFonts w:ascii="Times New Roman" w:hAnsi="Times New Roman" w:cs="Times New Roman"/>
                <w:b/>
                <w:sz w:val="24"/>
                <w:szCs w:val="24"/>
                <w:lang w:val="lt-LT"/>
              </w:rPr>
              <w:lastRenderedPageBreak/>
              <w:t>atvejo nagrinėjimas mokyklos Vaiko gerovės komisijos posėdyje</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(Sudėtingi patyčių atvejai, esant labai sunkiems padariniams, taip pat jei patyčios peržengia mokyklos ribas)</w:t>
            </w:r>
          </w:p>
          <w:p w:rsidR="00531645" w:rsidRPr="00F54B52" w:rsidRDefault="00531645" w:rsidP="00D911CB">
            <w:pPr>
              <w:jc w:val="both"/>
              <w:rPr>
                <w:rFonts w:ascii="Times New Roman" w:hAnsi="Times New Roman" w:cs="Times New Roman"/>
                <w:sz w:val="24"/>
                <w:szCs w:val="24"/>
                <w:lang w:val="lt-LT"/>
              </w:rPr>
            </w:pPr>
          </w:p>
          <w:p w:rsidR="00531645" w:rsidRPr="00F54B52" w:rsidRDefault="00531645" w:rsidP="00D911CB">
            <w:pPr>
              <w:jc w:val="both"/>
              <w:rPr>
                <w:rFonts w:ascii="Times New Roman" w:hAnsi="Times New Roman" w:cs="Times New Roman"/>
                <w:sz w:val="24"/>
                <w:szCs w:val="24"/>
                <w:lang w:val="lt-LT"/>
              </w:rPr>
            </w:pPr>
          </w:p>
        </w:tc>
        <w:tc>
          <w:tcPr>
            <w:tcW w:w="5243" w:type="dxa"/>
          </w:tcPr>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lastRenderedPageBreak/>
              <w:t>1. Patyčios nedelsiant nutraukiamos;</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lastRenderedPageBreak/>
              <w:t>2. Patyčių atvejis  registruojamas Žurnale, mokytojų kambaryje, klasėje; Pildoma pranešimo apie patyčias forma.</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 xml:space="preserve">3. Informuojamas klasės auklėtojas, socialinis pedagogas. . </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4. Klasės auklėtojas informuoja mokinio, kuris tyčiojosi, tėvus apie patyčių atvejį;</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5. Prasižengęs mokinys rašo pasiaiškinimą raštu;</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6.Patyčių atvejis nagrinėjamas artimiausiame mokyklos Vaiko gerovės komisijos posėdyje, dalyvaujant prasižengusio mokinio tėvams, klasės auklėtojui, mokytojams;</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7. Direktorės įsakymu skiriamas griežtas įspėjimas ir kitos atitinkamos griežtos poveikio priemonės pagal VGK sprendimą ir aptariami galimi pagalbos būdai mokiniui (pvz. svarstymas seniūnijų VGK posėdžiuose , kreipimasis į kitų institucijų atstovus (nepilnamečių reikalų pareigūnus, vaiko teisių apsaugos atstovus, Joniškio  rajono VGK ).</w:t>
            </w:r>
          </w:p>
          <w:p w:rsidR="00531645" w:rsidRPr="00F54B52" w:rsidRDefault="00531645" w:rsidP="00D911CB">
            <w:pPr>
              <w:jc w:val="both"/>
              <w:rPr>
                <w:rFonts w:ascii="Times New Roman" w:hAnsi="Times New Roman" w:cs="Times New Roman"/>
                <w:sz w:val="24"/>
                <w:szCs w:val="24"/>
                <w:lang w:val="lt-LT"/>
              </w:rPr>
            </w:pPr>
          </w:p>
        </w:tc>
      </w:tr>
      <w:tr w:rsidR="00531645" w:rsidRPr="00F54B52" w:rsidTr="00D911CB">
        <w:tc>
          <w:tcPr>
            <w:tcW w:w="4680" w:type="dxa"/>
          </w:tcPr>
          <w:p w:rsidR="00531645" w:rsidRPr="00F54B52" w:rsidRDefault="00531645" w:rsidP="00D911CB">
            <w:pPr>
              <w:jc w:val="both"/>
              <w:rPr>
                <w:rFonts w:ascii="Times New Roman" w:hAnsi="Times New Roman" w:cs="Times New Roman"/>
                <w:b/>
                <w:sz w:val="24"/>
                <w:szCs w:val="24"/>
                <w:lang w:val="lt-LT"/>
              </w:rPr>
            </w:pPr>
            <w:r w:rsidRPr="00F54B52">
              <w:rPr>
                <w:rFonts w:ascii="Times New Roman" w:hAnsi="Times New Roman" w:cs="Times New Roman"/>
                <w:sz w:val="24"/>
                <w:szCs w:val="24"/>
                <w:lang w:val="lt-LT"/>
              </w:rPr>
              <w:lastRenderedPageBreak/>
              <w:t>6</w:t>
            </w:r>
            <w:r w:rsidRPr="00F54B52">
              <w:rPr>
                <w:rFonts w:ascii="Times New Roman" w:hAnsi="Times New Roman" w:cs="Times New Roman"/>
                <w:sz w:val="28"/>
                <w:szCs w:val="28"/>
                <w:lang w:val="lt-LT"/>
              </w:rPr>
              <w:t xml:space="preserve">. </w:t>
            </w:r>
            <w:r w:rsidRPr="00F54B52">
              <w:rPr>
                <w:rFonts w:ascii="Times New Roman" w:hAnsi="Times New Roman" w:cs="Times New Roman"/>
                <w:b/>
                <w:i/>
                <w:sz w:val="28"/>
                <w:szCs w:val="28"/>
                <w:lang w:val="lt-LT"/>
              </w:rPr>
              <w:t>Šeštas laiptas</w:t>
            </w:r>
            <w:r w:rsidRPr="00F54B52">
              <w:rPr>
                <w:rFonts w:ascii="Times New Roman" w:hAnsi="Times New Roman" w:cs="Times New Roman"/>
                <w:b/>
                <w:sz w:val="28"/>
                <w:szCs w:val="28"/>
                <w:lang w:val="lt-LT"/>
              </w:rPr>
              <w:t xml:space="preserve"> </w:t>
            </w:r>
            <w:r w:rsidRPr="00F54B52">
              <w:rPr>
                <w:rFonts w:ascii="Times New Roman" w:hAnsi="Times New Roman" w:cs="Times New Roman"/>
                <w:b/>
                <w:sz w:val="24"/>
                <w:szCs w:val="24"/>
                <w:lang w:val="lt-LT"/>
              </w:rPr>
              <w:t>– siūlymas keisti mokyklą</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(Išimtiniai, labai sunkūs patyčių atvejai, taip pat atvejai, kai ši nuobaudų sistema neveiksminga)</w:t>
            </w:r>
          </w:p>
        </w:tc>
        <w:tc>
          <w:tcPr>
            <w:tcW w:w="5243" w:type="dxa"/>
          </w:tcPr>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1. Patyčios nedelsiant nutraukiamos;</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2. Patyčių atvejis  registruojamas Žurnale, mokytojų kambaryje, klasėje; Pildoma pranešimo apie patyčias forma.</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 xml:space="preserve">3. Informuojamas klasės auklėtojas, socialinis pedagogas. </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4. Klasės auklėtojas informuoja mokinio, kuris tyčiojosi, tėvus apie patyčių atvejį;</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5. Prasižengęs mokinys rašo pasiaiškinimą raštu.</w:t>
            </w:r>
          </w:p>
          <w:p w:rsidR="00531645" w:rsidRPr="00F54B52" w:rsidRDefault="00531645" w:rsidP="00D911CB">
            <w:pPr>
              <w:jc w:val="both"/>
              <w:rPr>
                <w:rFonts w:ascii="Times New Roman" w:hAnsi="Times New Roman" w:cs="Times New Roman"/>
                <w:sz w:val="24"/>
                <w:szCs w:val="24"/>
                <w:lang w:val="lt-LT"/>
              </w:rPr>
            </w:pPr>
            <w:r w:rsidRPr="00F54B52">
              <w:rPr>
                <w:rFonts w:ascii="Times New Roman" w:hAnsi="Times New Roman" w:cs="Times New Roman"/>
                <w:sz w:val="24"/>
                <w:szCs w:val="24"/>
                <w:lang w:val="lt-LT"/>
              </w:rPr>
              <w:t>6. Prasižengusio mokinio tėvai kviečiami į mokyklą pokalbiui su mokyklos vadovu, kurio metu siūloma pasirinkti kitą mokyklą;</w:t>
            </w:r>
          </w:p>
        </w:tc>
      </w:tr>
    </w:tbl>
    <w:p w:rsidR="00531645" w:rsidRDefault="00531645" w:rsidP="00531645">
      <w:pPr>
        <w:rPr>
          <w:lang w:val="lt-LT"/>
        </w:rPr>
      </w:pPr>
    </w:p>
    <w:p w:rsidR="009151B1" w:rsidRPr="00F54B52" w:rsidRDefault="009151B1" w:rsidP="00531645">
      <w:pPr>
        <w:rPr>
          <w:lang w:val="lt-LT"/>
        </w:rPr>
      </w:pPr>
    </w:p>
    <w:p w:rsidR="00FF74CA" w:rsidRPr="00F54B52" w:rsidRDefault="009151B1" w:rsidP="009151B1">
      <w:pPr>
        <w:jc w:val="center"/>
        <w:rPr>
          <w:lang w:val="lt-LT"/>
        </w:rPr>
      </w:pPr>
      <w:r>
        <w:rPr>
          <w:lang w:val="lt-LT"/>
        </w:rPr>
        <w:t>_______________________</w:t>
      </w:r>
    </w:p>
    <w:sectPr w:rsidR="00FF74CA" w:rsidRPr="00F54B52" w:rsidSect="00F54B52">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45"/>
    <w:rsid w:val="00071506"/>
    <w:rsid w:val="00531645"/>
    <w:rsid w:val="008136F1"/>
    <w:rsid w:val="009151B1"/>
    <w:rsid w:val="00B37642"/>
    <w:rsid w:val="00F54B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1645"/>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645"/>
    <w:pPr>
      <w:spacing w:after="0" w:line="240" w:lineRule="auto"/>
    </w:pPr>
    <w:rPr>
      <w:rFonts w:eastAsiaTheme="minorEastAsia"/>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1645"/>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645"/>
    <w:pPr>
      <w:spacing w:after="0" w:line="240" w:lineRule="auto"/>
    </w:pPr>
    <w:rPr>
      <w:rFonts w:eastAsiaTheme="minorEastAsia"/>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0CB8C-24DF-4036-AFF0-8277711D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5672</Characters>
  <Application>Microsoft Office Word</Application>
  <DocSecurity>0</DocSecurity>
  <Lines>47</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Darbas</dc:creator>
  <cp:lastModifiedBy>Rudziai</cp:lastModifiedBy>
  <cp:revision>2</cp:revision>
  <dcterms:created xsi:type="dcterms:W3CDTF">2019-03-16T06:27:00Z</dcterms:created>
  <dcterms:modified xsi:type="dcterms:W3CDTF">2019-03-16T06:27:00Z</dcterms:modified>
</cp:coreProperties>
</file>